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BF" w:rsidRPr="00F46741" w:rsidRDefault="004F6EBF" w:rsidP="004F6EBF">
      <w:pPr>
        <w:spacing w:after="0" w:line="408" w:lineRule="auto"/>
        <w:rPr>
          <w:lang w:val="ru-RU"/>
        </w:rPr>
      </w:pPr>
      <w:bookmarkStart w:id="0" w:name="block-45003505"/>
      <w:r w:rsidRPr="00F467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6EBF" w:rsidRPr="008679FF" w:rsidRDefault="004F6EBF" w:rsidP="004F6EBF">
      <w:pPr>
        <w:shd w:val="clear" w:color="auto" w:fill="FFFFFF"/>
        <w:ind w:firstLine="22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679F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Министерство образования и науки Республики Башкортостан</w:t>
      </w:r>
    </w:p>
    <w:p w:rsidR="004F6EBF" w:rsidRPr="008679FF" w:rsidRDefault="004F6EBF" w:rsidP="004F6EBF">
      <w:pPr>
        <w:shd w:val="clear" w:color="auto" w:fill="FFFFFF"/>
        <w:ind w:firstLine="22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679F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Администрация муниципального района Татышлинский район Республики Башкортостан</w:t>
      </w:r>
    </w:p>
    <w:p w:rsidR="004F6EBF" w:rsidRDefault="004F6EBF" w:rsidP="004F6E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46741">
        <w:rPr>
          <w:rFonts w:ascii="Times New Roman" w:hAnsi="Times New Roman"/>
          <w:b/>
          <w:color w:val="000000"/>
          <w:sz w:val="28"/>
          <w:lang w:val="ru-RU"/>
        </w:rPr>
        <w:t>МБОУ СОШ с.Нижнебалтачево</w:t>
      </w:r>
    </w:p>
    <w:p w:rsidR="004F6EBF" w:rsidRPr="00F46741" w:rsidRDefault="004F6EBF" w:rsidP="004F6EBF">
      <w:pPr>
        <w:spacing w:after="0" w:line="408" w:lineRule="auto"/>
        <w:ind w:left="120"/>
        <w:jc w:val="center"/>
        <w:rPr>
          <w:lang w:val="ru-RU"/>
        </w:rPr>
      </w:pPr>
    </w:p>
    <w:tbl>
      <w:tblPr>
        <w:tblW w:w="9925" w:type="dxa"/>
        <w:jc w:val="center"/>
        <w:tblInd w:w="97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344"/>
        <w:gridCol w:w="3289"/>
        <w:gridCol w:w="3292"/>
      </w:tblGrid>
      <w:tr w:rsidR="004F6EBF" w:rsidRPr="004F6EBF" w:rsidTr="00F80F26">
        <w:trPr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4F6EBF" w:rsidRPr="004C7CCB" w:rsidRDefault="004F6EBF" w:rsidP="00F80F26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РАССМОТРЕНО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мет</w:t>
            </w:r>
            <w:r>
              <w:rPr>
                <w:rFonts w:ascii="Times New Roman" w:eastAsia="Times New Roman" w:hAnsi="Times New Roman"/>
                <w:lang w:val="ru-RU" w:eastAsia="ru-RU"/>
              </w:rPr>
              <w:t>одическим объединением учителей             __________Губаева О.М.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Про</w:t>
            </w:r>
            <w:r>
              <w:rPr>
                <w:rFonts w:ascii="Times New Roman" w:eastAsia="Times New Roman" w:hAnsi="Times New Roman"/>
                <w:lang w:val="ru-RU" w:eastAsia="ru-RU"/>
              </w:rPr>
              <w:t>токол №1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"29 " августа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4F6EBF" w:rsidRPr="004C7CCB" w:rsidRDefault="004F6EBF" w:rsidP="00F80F26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СОГЛАСОВАНО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Заместитель директора по УВР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________Кайранова Ю.Ш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Прото</w:t>
            </w:r>
            <w:r>
              <w:rPr>
                <w:rFonts w:ascii="Times New Roman" w:eastAsia="Times New Roman" w:hAnsi="Times New Roman"/>
                <w:lang w:val="ru-RU" w:eastAsia="ru-RU"/>
              </w:rPr>
              <w:t>кол № 1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 29 " августа 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4F6EBF" w:rsidRPr="004C7CCB" w:rsidRDefault="004F6EBF" w:rsidP="00F80F26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УТВЕРЖДЕНО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Директор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___________Зидымаков Л.Л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t>Приказ № 110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 29 " августа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</w:tr>
    </w:tbl>
    <w:p w:rsidR="004F6EBF" w:rsidRPr="00F46741" w:rsidRDefault="004F6EBF" w:rsidP="004F6EBF">
      <w:pPr>
        <w:spacing w:after="0"/>
        <w:ind w:left="120"/>
        <w:rPr>
          <w:lang w:val="ru-RU"/>
        </w:rPr>
      </w:pPr>
    </w:p>
    <w:p w:rsidR="004F6EBF" w:rsidRPr="00F46741" w:rsidRDefault="004F6EBF" w:rsidP="004F6EBF">
      <w:pPr>
        <w:spacing w:after="0"/>
        <w:ind w:left="120"/>
        <w:rPr>
          <w:lang w:val="ru-RU"/>
        </w:rPr>
      </w:pPr>
    </w:p>
    <w:p w:rsidR="004F6EBF" w:rsidRPr="00F46741" w:rsidRDefault="004F6EBF" w:rsidP="004F6EBF">
      <w:pPr>
        <w:spacing w:after="0"/>
        <w:rPr>
          <w:lang w:val="ru-RU"/>
        </w:rPr>
      </w:pPr>
    </w:p>
    <w:p w:rsidR="004F6EBF" w:rsidRPr="00F46741" w:rsidRDefault="004F6EBF" w:rsidP="004F6EBF">
      <w:pPr>
        <w:spacing w:after="0"/>
        <w:ind w:left="120"/>
        <w:rPr>
          <w:lang w:val="ru-RU"/>
        </w:rPr>
      </w:pPr>
    </w:p>
    <w:p w:rsidR="004F6EBF" w:rsidRPr="00F46741" w:rsidRDefault="004F6EBF" w:rsidP="004F6EBF">
      <w:pPr>
        <w:spacing w:after="0" w:line="408" w:lineRule="auto"/>
        <w:ind w:left="120"/>
        <w:jc w:val="center"/>
        <w:rPr>
          <w:lang w:val="ru-RU"/>
        </w:rPr>
      </w:pPr>
      <w:r w:rsidRPr="00F467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6EBF" w:rsidRPr="00F46741" w:rsidRDefault="004F6EBF" w:rsidP="004F6EBF">
      <w:pPr>
        <w:spacing w:after="0"/>
        <w:ind w:left="120"/>
        <w:jc w:val="center"/>
        <w:rPr>
          <w:lang w:val="ru-RU"/>
        </w:rPr>
      </w:pPr>
    </w:p>
    <w:p w:rsidR="004F6EBF" w:rsidRPr="00F46741" w:rsidRDefault="004F6EBF" w:rsidP="004F6EBF">
      <w:pPr>
        <w:spacing w:after="0" w:line="408" w:lineRule="auto"/>
        <w:ind w:left="120"/>
        <w:jc w:val="center"/>
        <w:rPr>
          <w:lang w:val="ru-RU"/>
        </w:rPr>
      </w:pPr>
      <w:r w:rsidRPr="00F46741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4F6EBF" w:rsidRPr="00F46741" w:rsidRDefault="004F6EBF" w:rsidP="004F6EBF">
      <w:pPr>
        <w:spacing w:after="0" w:line="408" w:lineRule="auto"/>
        <w:ind w:left="120"/>
        <w:jc w:val="center"/>
        <w:rPr>
          <w:lang w:val="ru-RU"/>
        </w:rPr>
      </w:pPr>
      <w:r w:rsidRPr="00F46741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F6EBF" w:rsidRPr="00F46741" w:rsidRDefault="004F6EBF" w:rsidP="004F6EBF">
      <w:pPr>
        <w:spacing w:after="0"/>
        <w:ind w:left="120"/>
        <w:jc w:val="center"/>
        <w:rPr>
          <w:lang w:val="ru-RU"/>
        </w:rPr>
      </w:pPr>
    </w:p>
    <w:p w:rsidR="004F6EBF" w:rsidRPr="00F46741" w:rsidRDefault="004F6EBF" w:rsidP="004F6EBF">
      <w:pPr>
        <w:spacing w:after="0"/>
        <w:ind w:left="120"/>
        <w:jc w:val="center"/>
        <w:rPr>
          <w:lang w:val="ru-RU"/>
        </w:rPr>
      </w:pPr>
    </w:p>
    <w:p w:rsidR="004F6EBF" w:rsidRPr="00F46741" w:rsidRDefault="004F6EBF" w:rsidP="004F6EBF">
      <w:pPr>
        <w:spacing w:after="0"/>
        <w:ind w:left="120"/>
        <w:jc w:val="center"/>
        <w:rPr>
          <w:lang w:val="ru-RU"/>
        </w:rPr>
      </w:pPr>
    </w:p>
    <w:p w:rsidR="004F6EBF" w:rsidRPr="008679FF" w:rsidRDefault="004F6EBF" w:rsidP="004F6EBF">
      <w:pPr>
        <w:ind w:left="120"/>
        <w:jc w:val="center"/>
        <w:rPr>
          <w:rFonts w:ascii="Times New Roman" w:hAnsi="Times New Roman" w:cs="Times New Roman"/>
          <w:lang w:val="ru-RU"/>
        </w:rPr>
      </w:pPr>
    </w:p>
    <w:p w:rsidR="004F6EBF" w:rsidRPr="008679FF" w:rsidRDefault="004F6EBF" w:rsidP="004F6EBF">
      <w:pPr>
        <w:rPr>
          <w:rFonts w:ascii="Times New Roman" w:hAnsi="Times New Roman" w:cs="Times New Roman"/>
          <w:lang w:val="ru-RU"/>
        </w:rPr>
      </w:pPr>
    </w:p>
    <w:p w:rsidR="004F6EBF" w:rsidRPr="008679FF" w:rsidRDefault="004F6EBF" w:rsidP="004F6EBF">
      <w:pPr>
        <w:ind w:left="120"/>
        <w:jc w:val="center"/>
        <w:rPr>
          <w:rFonts w:ascii="Times New Roman" w:hAnsi="Times New Roman" w:cs="Times New Roman"/>
          <w:lang w:val="ru-RU"/>
        </w:rPr>
      </w:pPr>
    </w:p>
    <w:p w:rsidR="004F6EBF" w:rsidRPr="008679FF" w:rsidRDefault="004F6EBF" w:rsidP="004F6EBF">
      <w:pPr>
        <w:rPr>
          <w:rFonts w:ascii="Times New Roman" w:hAnsi="Times New Roman" w:cs="Times New Roman"/>
          <w:lang w:val="ru-RU"/>
        </w:rPr>
      </w:pPr>
    </w:p>
    <w:p w:rsidR="004F6EBF" w:rsidRPr="008679FF" w:rsidRDefault="004F6EBF" w:rsidP="004F6EBF">
      <w:pPr>
        <w:jc w:val="center"/>
        <w:rPr>
          <w:rFonts w:ascii="Times New Roman" w:hAnsi="Times New Roman" w:cs="Times New Roman"/>
          <w:lang w:val="ru-RU"/>
        </w:rPr>
      </w:pPr>
      <w:r w:rsidRPr="008679FF">
        <w:rPr>
          <w:rFonts w:ascii="Times New Roman" w:hAnsi="Times New Roman" w:cs="Times New Roman"/>
          <w:lang w:val="ru-RU"/>
        </w:rPr>
        <w:t>Нижнебалтачево</w:t>
      </w:r>
      <w:r w:rsidRPr="008679FF">
        <w:rPr>
          <w:rFonts w:ascii="Times New Roman" w:hAnsi="Times New Roman" w:cs="Times New Roman"/>
        </w:rPr>
        <w:t> </w:t>
      </w:r>
      <w:r w:rsidRPr="008679FF">
        <w:rPr>
          <w:rFonts w:ascii="Times New Roman" w:hAnsi="Times New Roman" w:cs="Times New Roman"/>
          <w:lang w:val="ru-RU"/>
        </w:rPr>
        <w:t>2024</w:t>
      </w:r>
    </w:p>
    <w:p w:rsidR="00101F05" w:rsidRPr="004F6EBF" w:rsidRDefault="00101F05">
      <w:pPr>
        <w:spacing w:after="0"/>
        <w:ind w:left="120"/>
        <w:rPr>
          <w:lang w:val="ru-RU"/>
        </w:rPr>
      </w:pPr>
    </w:p>
    <w:p w:rsidR="00101F05" w:rsidRPr="004F6EBF" w:rsidRDefault="00101F05">
      <w:pPr>
        <w:rPr>
          <w:lang w:val="ru-RU"/>
        </w:rPr>
        <w:sectPr w:rsidR="00101F05" w:rsidRPr="004F6EBF">
          <w:pgSz w:w="11906" w:h="16383"/>
          <w:pgMar w:top="1134" w:right="850" w:bottom="1134" w:left="1701" w:header="720" w:footer="720" w:gutter="0"/>
          <w:cols w:space="720"/>
        </w:sect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bookmarkStart w:id="1" w:name="block-45003506"/>
      <w:bookmarkEnd w:id="0"/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F6EBF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F6EBF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F6EB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</w:t>
      </w:r>
      <w:r w:rsidRPr="004F6EBF">
        <w:rPr>
          <w:rFonts w:ascii="Times New Roman" w:hAnsi="Times New Roman"/>
          <w:color w:val="000000"/>
          <w:sz w:val="28"/>
          <w:lang w:val="ru-RU"/>
        </w:rPr>
        <w:t>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</w:t>
      </w:r>
      <w:r w:rsidRPr="004F6EBF">
        <w:rPr>
          <w:rFonts w:ascii="Times New Roman" w:hAnsi="Times New Roman"/>
          <w:color w:val="000000"/>
          <w:sz w:val="28"/>
          <w:lang w:val="ru-RU"/>
        </w:rPr>
        <w:t>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Полноценное литературное обра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обзорной темы и направлены на достижение планируемых результатов обучения. 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F6EBF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</w:t>
      </w:r>
      <w:r w:rsidRPr="004F6EBF">
        <w:rPr>
          <w:rFonts w:ascii="Times New Roman" w:hAnsi="Times New Roman"/>
          <w:color w:val="000000"/>
          <w:sz w:val="28"/>
          <w:lang w:val="ru-RU"/>
        </w:rPr>
        <w:t>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</w:t>
      </w:r>
      <w:r w:rsidRPr="004F6EBF">
        <w:rPr>
          <w:rFonts w:ascii="Times New Roman" w:hAnsi="Times New Roman"/>
          <w:color w:val="000000"/>
          <w:sz w:val="28"/>
          <w:lang w:val="ru-RU"/>
        </w:rPr>
        <w:t>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</w:t>
      </w:r>
      <w:r w:rsidRPr="004F6EBF">
        <w:rPr>
          <w:rFonts w:ascii="Times New Roman" w:hAnsi="Times New Roman"/>
          <w:color w:val="000000"/>
          <w:sz w:val="28"/>
          <w:lang w:val="ru-RU"/>
        </w:rPr>
        <w:t>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анистического мировоззрения.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</w:t>
      </w:r>
      <w:r w:rsidRPr="004F6EBF">
        <w:rPr>
          <w:rFonts w:ascii="Times New Roman" w:hAnsi="Times New Roman"/>
          <w:color w:val="000000"/>
          <w:sz w:val="28"/>
          <w:lang w:val="ru-RU"/>
        </w:rPr>
        <w:t>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ний, в том числе в процессе участия в различных мероприятиях, посвящённых литературе, чтению, книжной культуре.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</w:t>
      </w:r>
      <w:r w:rsidRPr="004F6EBF">
        <w:rPr>
          <w:rFonts w:ascii="Times New Roman" w:hAnsi="Times New Roman"/>
          <w:color w:val="000000"/>
          <w:sz w:val="28"/>
          <w:lang w:val="ru-RU"/>
        </w:rPr>
        <w:t>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</w:t>
      </w:r>
      <w:r w:rsidRPr="004F6EBF">
        <w:rPr>
          <w:rFonts w:ascii="Times New Roman" w:hAnsi="Times New Roman"/>
          <w:color w:val="000000"/>
          <w:sz w:val="28"/>
          <w:lang w:val="ru-RU"/>
        </w:rPr>
        <w:t>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</w:t>
      </w:r>
      <w:r w:rsidRPr="004F6EBF">
        <w:rPr>
          <w:rFonts w:ascii="Times New Roman" w:hAnsi="Times New Roman"/>
          <w:color w:val="000000"/>
          <w:sz w:val="28"/>
          <w:lang w:val="ru-RU"/>
        </w:rPr>
        <w:t>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</w:t>
      </w:r>
      <w:r w:rsidRPr="004F6EBF">
        <w:rPr>
          <w:rFonts w:ascii="Times New Roman" w:hAnsi="Times New Roman"/>
          <w:color w:val="000000"/>
          <w:sz w:val="28"/>
          <w:lang w:val="ru-RU"/>
        </w:rPr>
        <w:t>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</w:t>
      </w:r>
      <w:r w:rsidRPr="004F6EBF">
        <w:rPr>
          <w:rFonts w:ascii="Times New Roman" w:hAnsi="Times New Roman"/>
          <w:color w:val="000000"/>
          <w:sz w:val="28"/>
          <w:lang w:val="ru-RU"/>
        </w:rPr>
        <w:t>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ивая свою. 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рассчитано на 442 часа.</w:t>
      </w:r>
    </w:p>
    <w:p w:rsidR="00101F05" w:rsidRPr="004F6EBF" w:rsidRDefault="00101F05">
      <w:pPr>
        <w:rPr>
          <w:lang w:val="ru-RU"/>
        </w:rPr>
        <w:sectPr w:rsidR="00101F05" w:rsidRPr="004F6EBF">
          <w:pgSz w:w="11906" w:h="16383"/>
          <w:pgMar w:top="1134" w:right="850" w:bottom="1134" w:left="1701" w:header="720" w:footer="720" w:gutter="0"/>
          <w:cols w:space="720"/>
        </w:sect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bookmarkStart w:id="2" w:name="block-45003507"/>
      <w:bookmarkEnd w:id="1"/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F6EBF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F6EBF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F6EBF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4F6EBF">
        <w:rPr>
          <w:rFonts w:ascii="Times New Roman" w:hAnsi="Times New Roman"/>
          <w:color w:val="000000"/>
          <w:sz w:val="28"/>
          <w:lang w:val="ru-RU"/>
        </w:rPr>
        <w:t>ечер», «Няне» и другие.</w:t>
      </w:r>
      <w:bookmarkEnd w:id="5"/>
      <w:r w:rsidRPr="004F6EBF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И. С. Тур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генев.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F6EBF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Юмористиче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F6EB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F6EBF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</w:t>
      </w:r>
      <w:r w:rsidRPr="004F6EBF">
        <w:rPr>
          <w:rFonts w:ascii="Times New Roman" w:hAnsi="Times New Roman"/>
          <w:color w:val="000000"/>
          <w:sz w:val="28"/>
          <w:lang w:val="ru-RU"/>
        </w:rPr>
        <w:t>», «Встреча» и другие.</w:t>
      </w:r>
      <w:bookmarkEnd w:id="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F6EBF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В. П. Астафь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ев.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</w:t>
      </w:r>
      <w:r w:rsidRPr="004F6EBF">
        <w:rPr>
          <w:rFonts w:ascii="Times New Roman" w:hAnsi="Times New Roman"/>
          <w:color w:val="000000"/>
          <w:sz w:val="28"/>
          <w:lang w:val="ru-RU"/>
        </w:rPr>
        <w:t>аев. «Сын полка», К.М.Симонов «Сын артиллериста» и другие.</w:t>
      </w:r>
      <w:bookmarkEnd w:id="12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F6EBF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</w:t>
      </w:r>
      <w:r w:rsidRPr="004F6EBF">
        <w:rPr>
          <w:rFonts w:ascii="Times New Roman" w:hAnsi="Times New Roman"/>
          <w:color w:val="000000"/>
          <w:sz w:val="28"/>
          <w:lang w:val="ru-RU"/>
        </w:rPr>
        <w:t>р, К. Булычёв. «Девочка, с которой ничего не случится», «Миллион приключений» и другие (главы по выбору).</w:t>
      </w:r>
      <w:bookmarkEnd w:id="14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F6EBF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</w:t>
      </w:r>
      <w:r w:rsidRPr="004F6EBF">
        <w:rPr>
          <w:rFonts w:ascii="Times New Roman" w:hAnsi="Times New Roman"/>
          <w:color w:val="000000"/>
          <w:sz w:val="28"/>
          <w:lang w:val="ru-RU"/>
        </w:rPr>
        <w:t>».</w:t>
      </w:r>
      <w:bookmarkEnd w:id="15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F6EBF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</w:t>
      </w:r>
      <w:r w:rsidRPr="004F6EBF">
        <w:rPr>
          <w:rFonts w:ascii="Times New Roman" w:hAnsi="Times New Roman"/>
          <w:color w:val="000000"/>
          <w:sz w:val="28"/>
          <w:lang w:val="ru-RU"/>
        </w:rPr>
        <w:t>ин. «Хоббит, или Туда и обратно» (главы по выбору).</w:t>
      </w:r>
      <w:bookmarkEnd w:id="1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F6EB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</w:t>
      </w:r>
      <w:r w:rsidRPr="004F6EBF">
        <w:rPr>
          <w:rFonts w:ascii="Times New Roman" w:hAnsi="Times New Roman"/>
          <w:color w:val="000000"/>
          <w:sz w:val="28"/>
          <w:lang w:val="ru-RU"/>
        </w:rPr>
        <w:t>лы», «Звук бегущих ног», «Зелёное утро» и другие.</w:t>
      </w:r>
      <w:bookmarkEnd w:id="1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F6EBF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F6EBF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</w:t>
      </w:r>
      <w:r w:rsidRPr="004F6EBF">
        <w:rPr>
          <w:rFonts w:ascii="Times New Roman" w:hAnsi="Times New Roman"/>
          <w:color w:val="000000"/>
          <w:sz w:val="28"/>
          <w:lang w:val="ru-RU"/>
        </w:rPr>
        <w:t>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Русские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былины </w:t>
      </w:r>
      <w:bookmarkStart w:id="21" w:name="2d1a2719-45ad-4395-a569-7b3d43745842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4F6EBF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 не морозы...», «Ах вы ветры, ветры буйные...», «Черный ворон», «Н</w:t>
      </w:r>
      <w:r w:rsidRPr="004F6EBF">
        <w:rPr>
          <w:rFonts w:ascii="Times New Roman" w:hAnsi="Times New Roman"/>
          <w:color w:val="333333"/>
          <w:sz w:val="28"/>
          <w:lang w:val="ru-RU"/>
        </w:rPr>
        <w:t xml:space="preserve">е шуми, мати зеленая </w:t>
      </w:r>
      <w:r w:rsidRPr="004F6EB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F6EBF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</w:t>
      </w:r>
      <w:r w:rsidRPr="004F6EBF">
        <w:rPr>
          <w:rFonts w:ascii="Times New Roman" w:hAnsi="Times New Roman"/>
          <w:color w:val="000000"/>
          <w:sz w:val="28"/>
          <w:lang w:val="ru-RU"/>
        </w:rPr>
        <w:t>зя Олега на Царьград», «Предание о смерти князя Олега».</w:t>
      </w:r>
      <w:bookmarkEnd w:id="2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F6EBF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F6EBF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F6EBF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</w:t>
      </w:r>
      <w:r w:rsidRPr="004F6EBF">
        <w:rPr>
          <w:rFonts w:ascii="Times New Roman" w:hAnsi="Times New Roman"/>
          <w:color w:val="000000"/>
          <w:sz w:val="28"/>
          <w:lang w:val="ru-RU"/>
        </w:rPr>
        <w:t>й…», «С поляны коршун поднялся…».</w:t>
      </w:r>
      <w:bookmarkEnd w:id="2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F6EBF">
        <w:rPr>
          <w:rFonts w:ascii="Times New Roman" w:hAnsi="Times New Roman"/>
          <w:color w:val="000000"/>
          <w:sz w:val="28"/>
          <w:lang w:val="ru-RU"/>
        </w:rPr>
        <w:t>(главы по вы</w:t>
      </w:r>
      <w:r w:rsidRPr="004F6EBF">
        <w:rPr>
          <w:rFonts w:ascii="Times New Roman" w:hAnsi="Times New Roman"/>
          <w:color w:val="000000"/>
          <w:sz w:val="28"/>
          <w:lang w:val="ru-RU"/>
        </w:rPr>
        <w:t>бору).</w:t>
      </w:r>
      <w:bookmarkEnd w:id="29"/>
      <w:r w:rsidRPr="004F6EB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F6EBF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F6EBF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4F6EBF">
        <w:rPr>
          <w:rFonts w:ascii="Times New Roman" w:hAnsi="Times New Roman"/>
          <w:color w:val="000000"/>
          <w:sz w:val="28"/>
          <w:lang w:val="ru-RU"/>
        </w:rPr>
        <w:t>двух). Например, стихотворения С. А. Есенина, В. В. Маяковского, А. А. Блока и другие.</w:t>
      </w:r>
      <w:bookmarkEnd w:id="3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F6EBF">
        <w:rPr>
          <w:sz w:val="28"/>
          <w:lang w:val="ru-RU"/>
        </w:rPr>
        <w:br/>
      </w:r>
      <w:bookmarkStart w:id="32" w:name="5118f498-9661-45e8-9924-bef67bfbf524"/>
      <w:bookmarkEnd w:id="32"/>
    </w:p>
    <w:p w:rsidR="00101F05" w:rsidRPr="004F6EBF" w:rsidRDefault="004F6EBF">
      <w:pPr>
        <w:spacing w:after="0" w:line="264" w:lineRule="auto"/>
        <w:ind w:firstLine="600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(два произведен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F6EBF">
        <w:rPr>
          <w:sz w:val="28"/>
          <w:lang w:val="ru-RU"/>
        </w:rPr>
        <w:br/>
      </w:r>
      <w:bookmarkStart w:id="33" w:name="a35f0a0b-d9a0-4ac9-afd6-3c0ec32f1224"/>
      <w:bookmarkEnd w:id="33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взросления человека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4" w:name="7f695bb6-7ce9-46a5-96af-f43597f5f296"/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4F6EBF">
        <w:rPr>
          <w:rFonts w:ascii="Times New Roman" w:hAnsi="Times New Roman"/>
          <w:color w:val="000000"/>
          <w:sz w:val="28"/>
          <w:lang w:val="ru-RU"/>
        </w:rPr>
        <w:t>Например, К. Бу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лычев «Сто лет тому вперед» и другие. </w:t>
      </w:r>
      <w:bookmarkEnd w:id="35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4F6EBF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и был мой народ…», «Что б ни делалось на свете…», Р. Гамзатов «Журавли», «Мой Дагестан» и другие. </w:t>
      </w:r>
      <w:bookmarkEnd w:id="36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4F6EB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4F6EB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а тему взросления человека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4F6EBF">
        <w:rPr>
          <w:rFonts w:ascii="Times New Roman" w:hAnsi="Times New Roman"/>
          <w:color w:val="000000"/>
          <w:sz w:val="28"/>
          <w:lang w:val="ru-RU"/>
        </w:rPr>
        <w:t xml:space="preserve">(одна повесть по выбору). Например, </w:t>
      </w:r>
      <w:r w:rsidRPr="004F6EBF">
        <w:rPr>
          <w:rFonts w:ascii="Times New Roman" w:hAnsi="Times New Roman"/>
          <w:color w:val="000000"/>
          <w:sz w:val="28"/>
          <w:lang w:val="ru-RU"/>
        </w:rPr>
        <w:t>«Поучение» Владимира Мономаха (в сокращении) и другие.</w:t>
      </w:r>
      <w:bookmarkEnd w:id="40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4F6EBF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Грузии лежит ночная мгла…», и другие.</w:t>
      </w:r>
      <w:bookmarkEnd w:id="41"/>
      <w:r w:rsidRPr="004F6EBF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4F6EBF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4F6EBF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4F6EBF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</w:t>
      </w:r>
      <w:r w:rsidRPr="004F6EBF">
        <w:rPr>
          <w:rFonts w:ascii="Times New Roman" w:hAnsi="Times New Roman"/>
          <w:color w:val="000000"/>
          <w:sz w:val="28"/>
          <w:lang w:val="ru-RU"/>
        </w:rPr>
        <w:t>нуется желтеющая нива…», «Ангел», «Молитва» («В минуту жизни трудную…») и другие.</w:t>
      </w:r>
      <w:bookmarkEnd w:id="44"/>
      <w:r w:rsidRPr="004F6EBF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И. С. Тургене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4F6EBF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4F6EBF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Например, «Размышления у парадного подъезда», «Железная дорога» и другие.</w:t>
      </w:r>
      <w:bookmarkEnd w:id="4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4F6EBF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4F6EBF">
        <w:rPr>
          <w:rFonts w:ascii="Times New Roman" w:hAnsi="Times New Roman"/>
          <w:color w:val="000000"/>
          <w:sz w:val="28"/>
          <w:lang w:val="ru-RU"/>
        </w:rPr>
        <w:t>(одна по выбору). Например,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«Повесть о том, как один мужик двух генералов прокормил», «Дикий помещик», «Премудрый пискарь» и другие.</w:t>
      </w:r>
      <w:bookmarkEnd w:id="4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4F6EBF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Сат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ирические произведения отечественных и зарубежных писателей </w:t>
      </w:r>
      <w:bookmarkStart w:id="53" w:name="aae30f53-7b1d-4cda-884d-589dec4393f5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</w:t>
      </w:r>
      <w:r w:rsidRPr="004F6EBF">
        <w:rPr>
          <w:rFonts w:ascii="Times New Roman" w:hAnsi="Times New Roman"/>
          <w:color w:val="000000"/>
          <w:sz w:val="28"/>
          <w:lang w:val="ru-RU"/>
        </w:rPr>
        <w:t>р, «Алые паруса», «Зелёная лампа» и другие.</w:t>
      </w:r>
      <w:bookmarkEnd w:id="54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4F6EBF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ворения </w:t>
      </w:r>
      <w:bookmarkStart w:id="56" w:name="3508c828-689c-452f-ba72-3d6a17920a96"/>
      <w:r w:rsidRPr="004F6EBF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4F6EBF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П. Плат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онов.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4F6EBF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4F6EBF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4F6EBF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– начал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4F6EBF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Зарубежная нов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еллистика </w:t>
      </w:r>
      <w:bookmarkStart w:id="63" w:name="4c3792f6-c508-448f-810f-0a4e7935e4da"/>
      <w:r w:rsidRPr="004F6EBF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</w:t>
      </w:r>
      <w:r w:rsidRPr="004F6EBF">
        <w:rPr>
          <w:rFonts w:ascii="Times New Roman" w:hAnsi="Times New Roman"/>
          <w:color w:val="000000"/>
          <w:sz w:val="28"/>
          <w:lang w:val="ru-RU"/>
        </w:rPr>
        <w:t>ние по выбору). Например, «Житие Сергия Радонежского», «Житие протопопа Аввакума, им самим написанное».</w:t>
      </w:r>
      <w:bookmarkEnd w:id="64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4F6EBF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</w:t>
      </w:r>
      <w:r w:rsidRPr="004F6EBF">
        <w:rPr>
          <w:rFonts w:ascii="Times New Roman" w:hAnsi="Times New Roman"/>
          <w:color w:val="000000"/>
          <w:sz w:val="28"/>
          <w:lang w:val="ru-RU"/>
        </w:rPr>
        <w:t>вет узнал…», «Из-под таинственной, холодной полумаски…», «Нищий» и другие.</w:t>
      </w:r>
      <w:bookmarkEnd w:id="66"/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4F6EBF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4F6EBF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В. В. Маяковского, А. А. Ахматовой, М. И. Цветаевой, О. Э. Мандельштама, Б. Л. Пастернак и других.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4F6EBF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F6EBF">
        <w:rPr>
          <w:rFonts w:ascii="Times New Roman" w:hAnsi="Times New Roman"/>
          <w:color w:val="000000"/>
          <w:sz w:val="28"/>
          <w:lang w:val="ru-RU"/>
        </w:rPr>
        <w:t>Поэма «Ва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силий Тёркин» </w:t>
      </w:r>
      <w:bookmarkStart w:id="72" w:name="bf7bc9e4-c459-4e44-8cf4-6440f472144b"/>
      <w:r w:rsidRPr="004F6EBF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F6EBF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4F6EBF">
        <w:rPr>
          <w:sz w:val="28"/>
          <w:lang w:val="ru-RU"/>
        </w:rPr>
        <w:br/>
      </w:r>
      <w:bookmarkStart w:id="73" w:name="464a1461-dc27-4c8e-855e-7a4d0048dab5"/>
      <w:bookmarkEnd w:id="73"/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F6EBF">
        <w:rPr>
          <w:sz w:val="28"/>
          <w:lang w:val="ru-RU"/>
        </w:rPr>
        <w:br/>
      </w:r>
      <w:bookmarkStart w:id="74" w:name="adb853ee-930d-4a27-923a-b9cb0245de5e"/>
      <w:bookmarkEnd w:id="74"/>
    </w:p>
    <w:p w:rsidR="00101F05" w:rsidRPr="004F6EBF" w:rsidRDefault="004F6EB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4F6EBF">
        <w:rPr>
          <w:rFonts w:ascii="Times New Roman" w:hAnsi="Times New Roman"/>
          <w:color w:val="000000"/>
          <w:sz w:val="28"/>
          <w:lang w:val="ru-RU"/>
        </w:rPr>
        <w:t>(один-два по 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ыбору). Например, № 66 «Измучась всем, я умереть хочу…», № 130 «Её глаза на звёзды не похожи…» и другие. </w:t>
      </w:r>
      <w:bookmarkEnd w:id="75"/>
      <w:r w:rsidRPr="004F6EBF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4F6EB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4F6EB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литература.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4F6EBF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F6EBF">
        <w:rPr>
          <w:rFonts w:ascii="Times New Roman" w:hAnsi="Times New Roman"/>
          <w:color w:val="000000"/>
          <w:sz w:val="28"/>
          <w:lang w:val="ru-RU"/>
        </w:rPr>
        <w:t>Стихотво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рения </w:t>
      </w:r>
      <w:bookmarkStart w:id="79" w:name="8ca8cc5e-b57b-4292-a0a2-4d5e99a37fc7"/>
      <w:r w:rsidRPr="004F6EBF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4F6EBF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</w:t>
      </w:r>
      <w:r w:rsidRPr="004F6EBF">
        <w:rPr>
          <w:rFonts w:ascii="Times New Roman" w:hAnsi="Times New Roman"/>
          <w:color w:val="000000"/>
          <w:sz w:val="28"/>
          <w:lang w:val="ru-RU"/>
        </w:rPr>
        <w:t>гие.</w:t>
      </w:r>
      <w:bookmarkEnd w:id="80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4F6EBF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4F6EBF">
        <w:rPr>
          <w:rFonts w:ascii="Times New Roman" w:hAnsi="Times New Roman"/>
          <w:color w:val="000000"/>
          <w:sz w:val="28"/>
          <w:lang w:val="ru-RU"/>
        </w:rPr>
        <w:t>Например, «Бесы», «Брожу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</w:t>
      </w:r>
      <w:r w:rsidRPr="004F6EBF">
        <w:rPr>
          <w:rFonts w:ascii="Times New Roman" w:hAnsi="Times New Roman"/>
          <w:color w:val="000000"/>
          <w:sz w:val="28"/>
          <w:lang w:val="ru-RU"/>
        </w:rPr>
        <w:t>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 выбору). </w:t>
      </w:r>
      <w:bookmarkStart w:id="83" w:name="87a51fa3-c568-4583-a18a-174135483b9d"/>
      <w:r w:rsidRPr="004F6EBF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</w:t>
      </w:r>
      <w:r w:rsidRPr="004F6EBF">
        <w:rPr>
          <w:rFonts w:ascii="Times New Roman" w:hAnsi="Times New Roman"/>
          <w:color w:val="000000"/>
          <w:sz w:val="28"/>
          <w:lang w:val="ru-RU"/>
        </w:rPr>
        <w:t>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4F6EBF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4F6EBF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4F6EBF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4F6EBF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4F6EBF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87"/>
      <w:r w:rsidRPr="004F6EBF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4F6EBF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4F6E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4F6EBF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89"/>
    </w:p>
    <w:p w:rsidR="00101F05" w:rsidRPr="004F6EBF" w:rsidRDefault="00101F05">
      <w:pPr>
        <w:rPr>
          <w:lang w:val="ru-RU"/>
        </w:rPr>
        <w:sectPr w:rsidR="00101F05" w:rsidRPr="004F6EBF">
          <w:pgSz w:w="11906" w:h="16383"/>
          <w:pgMar w:top="1134" w:right="850" w:bottom="1134" w:left="1701" w:header="720" w:footer="720" w:gutter="0"/>
          <w:cols w:space="720"/>
        </w:sect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bookmarkStart w:id="90" w:name="block-45003502"/>
      <w:bookmarkEnd w:id="2"/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4F6EBF">
        <w:rPr>
          <w:rFonts w:ascii="Times New Roman" w:hAnsi="Times New Roman"/>
          <w:color w:val="000000"/>
          <w:sz w:val="28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</w:t>
      </w:r>
      <w:r w:rsidRPr="004F6EBF">
        <w:rPr>
          <w:rFonts w:ascii="Times New Roman" w:hAnsi="Times New Roman"/>
          <w:color w:val="000000"/>
          <w:sz w:val="28"/>
          <w:lang w:val="ru-RU"/>
        </w:rPr>
        <w:t>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</w:t>
      </w:r>
      <w:r w:rsidRPr="004F6EBF">
        <w:rPr>
          <w:rFonts w:ascii="Times New Roman" w:hAnsi="Times New Roman"/>
          <w:color w:val="000000"/>
          <w:sz w:val="28"/>
          <w:lang w:val="ru-RU"/>
        </w:rPr>
        <w:t>еятельности, в том числе в части: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</w:t>
      </w:r>
      <w:r w:rsidRPr="004F6EBF">
        <w:rPr>
          <w:rFonts w:ascii="Times New Roman" w:hAnsi="Times New Roman"/>
          <w:color w:val="000000"/>
          <w:sz w:val="28"/>
          <w:lang w:val="ru-RU"/>
        </w:rPr>
        <w:t>го сообщества, родного края, страны, в том числе в сопоставлении с ситуациями, отражёнными в литературных произведениях;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представление об осно</w:t>
      </w:r>
      <w:r w:rsidRPr="004F6EBF">
        <w:rPr>
          <w:rFonts w:ascii="Times New Roman" w:hAnsi="Times New Roman"/>
          <w:color w:val="000000"/>
          <w:sz w:val="28"/>
          <w:lang w:val="ru-RU"/>
        </w:rPr>
        <w:t>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гото</w:t>
      </w:r>
      <w:r w:rsidRPr="004F6EBF">
        <w:rPr>
          <w:rFonts w:ascii="Times New Roman" w:hAnsi="Times New Roman"/>
          <w:color w:val="000000"/>
          <w:sz w:val="28"/>
          <w:lang w:val="ru-RU"/>
        </w:rPr>
        <w:t>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101F05" w:rsidRPr="004F6EBF" w:rsidRDefault="004F6E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</w:t>
      </w:r>
      <w:r w:rsidRPr="004F6EBF">
        <w:rPr>
          <w:rFonts w:ascii="Times New Roman" w:hAnsi="Times New Roman"/>
          <w:color w:val="000000"/>
          <w:sz w:val="28"/>
          <w:lang w:val="ru-RU"/>
        </w:rPr>
        <w:t>юдям, нуждающимся в ней).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01F05" w:rsidRPr="004F6EBF" w:rsidRDefault="004F6E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</w:t>
      </w:r>
      <w:r w:rsidRPr="004F6EBF">
        <w:rPr>
          <w:rFonts w:ascii="Times New Roman" w:hAnsi="Times New Roman"/>
          <w:color w:val="000000"/>
          <w:sz w:val="28"/>
          <w:lang w:val="ru-RU"/>
        </w:rPr>
        <w:t>ов России в контексте изучения произведений русской и зарубежной литературы, а также литератур народов РФ;</w:t>
      </w:r>
    </w:p>
    <w:p w:rsidR="00101F05" w:rsidRPr="004F6EBF" w:rsidRDefault="004F6E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</w:t>
      </w:r>
      <w:r w:rsidRPr="004F6EBF">
        <w:rPr>
          <w:rFonts w:ascii="Times New Roman" w:hAnsi="Times New Roman"/>
          <w:color w:val="000000"/>
          <w:sz w:val="28"/>
          <w:lang w:val="ru-RU"/>
        </w:rPr>
        <w:t>ом числе отражённым в художественных произведениях;</w:t>
      </w:r>
    </w:p>
    <w:p w:rsidR="00101F05" w:rsidRPr="004F6EBF" w:rsidRDefault="004F6E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</w:t>
      </w:r>
      <w:r w:rsidRPr="004F6EBF">
        <w:rPr>
          <w:rFonts w:ascii="Times New Roman" w:hAnsi="Times New Roman"/>
          <w:color w:val="000000"/>
          <w:sz w:val="28"/>
          <w:lang w:val="ru-RU"/>
        </w:rPr>
        <w:t>уре.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01F05" w:rsidRPr="004F6EBF" w:rsidRDefault="004F6E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01F05" w:rsidRPr="004F6EBF" w:rsidRDefault="004F6E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и </w:t>
      </w:r>
      <w:r w:rsidRPr="004F6EBF">
        <w:rPr>
          <w:rFonts w:ascii="Times New Roman" w:hAnsi="Times New Roman"/>
          <w:color w:val="000000"/>
          <w:sz w:val="28"/>
          <w:lang w:val="ru-RU"/>
        </w:rPr>
        <w:t>поступки других людей с позиции нравственных и правовых норм с учётом осознания последствий поступков;</w:t>
      </w:r>
    </w:p>
    <w:p w:rsidR="00101F05" w:rsidRPr="004F6EBF" w:rsidRDefault="004F6E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</w:t>
      </w:r>
      <w:r>
        <w:rPr>
          <w:rFonts w:ascii="Times New Roman" w:hAnsi="Times New Roman"/>
          <w:b/>
          <w:color w:val="000000"/>
          <w:sz w:val="28"/>
        </w:rPr>
        <w:t>итания:</w:t>
      </w:r>
    </w:p>
    <w:p w:rsidR="00101F05" w:rsidRPr="004F6EBF" w:rsidRDefault="004F6E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01F05" w:rsidRPr="004F6EBF" w:rsidRDefault="004F6E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</w:t>
      </w:r>
      <w:r w:rsidRPr="004F6EBF">
        <w:rPr>
          <w:rFonts w:ascii="Times New Roman" w:hAnsi="Times New Roman"/>
          <w:color w:val="000000"/>
          <w:sz w:val="28"/>
          <w:lang w:val="ru-RU"/>
        </w:rPr>
        <w:t>редства коммуникации и самовыражения;</w:t>
      </w:r>
    </w:p>
    <w:p w:rsidR="00101F05" w:rsidRPr="004F6EBF" w:rsidRDefault="004F6E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01F05" w:rsidRPr="004F6EBF" w:rsidRDefault="004F6E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благополучия: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сированный режим занятий и отдыха, регулярная физическая активность); 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, в том числе навыки безопасного поведения в интернет-среде в процессе школьного литературного образования; 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</w:t>
      </w:r>
      <w:r w:rsidRPr="004F6EBF">
        <w:rPr>
          <w:rFonts w:ascii="Times New Roman" w:hAnsi="Times New Roman"/>
          <w:color w:val="000000"/>
          <w:sz w:val="28"/>
          <w:lang w:val="ru-RU"/>
        </w:rPr>
        <w:t>ыт и выстраивая дальнейшие цели;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01F05" w:rsidRPr="004F6EBF" w:rsidRDefault="004F6E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4F6EBF">
        <w:rPr>
          <w:rFonts w:ascii="Times New Roman" w:hAnsi="Times New Roman"/>
          <w:color w:val="000000"/>
          <w:sz w:val="28"/>
          <w:lang w:val="ru-RU"/>
        </w:rPr>
        <w:t>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ия и знакомства с деятельностью героев на страницах литературных произведений; 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01F05" w:rsidRPr="004F6EBF" w:rsidRDefault="004F6E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4F6EBF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01F05" w:rsidRPr="004F6EBF" w:rsidRDefault="004F6E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101F05" w:rsidRPr="004F6EBF" w:rsidRDefault="004F6E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01F05" w:rsidRPr="004F6EBF" w:rsidRDefault="004F6E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101F05" w:rsidRPr="004F6EBF" w:rsidRDefault="004F6E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01F05" w:rsidRPr="004F6EBF" w:rsidRDefault="004F6E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4F6EBF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Default="004F6E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01F05" w:rsidRPr="004F6EBF" w:rsidRDefault="004F6E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101F05" w:rsidRPr="004F6EBF" w:rsidRDefault="004F6E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01F05" w:rsidRPr="004F6EBF" w:rsidRDefault="004F6E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01F05" w:rsidRPr="004F6EBF" w:rsidRDefault="004F6E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4F6EBF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01F05" w:rsidRPr="004F6EBF" w:rsidRDefault="004F6E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4F6EBF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4F6EBF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4F6EBF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4F6EBF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01F05" w:rsidRPr="004F6EBF" w:rsidRDefault="004F6E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4F6EBF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4F6EBF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101F05" w:rsidRPr="004F6EBF" w:rsidRDefault="004F6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4F6EBF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4F6EBF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нах</w:t>
      </w:r>
      <w:r w:rsidRPr="004F6EBF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4F6EBF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01F05" w:rsidRPr="004F6EBF" w:rsidRDefault="004F6E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4F6EBF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4F6EBF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4F6EBF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01F05" w:rsidRPr="004F6EBF" w:rsidRDefault="004F6E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4F6EBF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4F6EBF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4F6EBF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4F6EBF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4F6EBF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4F6EBF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4F6EBF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4F6EBF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01F05" w:rsidRPr="004F6EBF" w:rsidRDefault="004F6E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4F6EBF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01F05" w:rsidRPr="004F6EBF" w:rsidRDefault="004F6E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4F6EBF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101F05" w:rsidRPr="004F6EBF" w:rsidRDefault="004F6E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01F05" w:rsidRPr="004F6EBF" w:rsidRDefault="004F6E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01F05" w:rsidRPr="004F6EBF" w:rsidRDefault="004F6E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01F05" w:rsidRPr="004F6EBF" w:rsidRDefault="004F6E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01F05" w:rsidRPr="004F6EBF" w:rsidRDefault="004F6E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4F6EBF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101F05" w:rsidRPr="004F6EBF" w:rsidRDefault="004F6E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01F05" w:rsidRPr="004F6EBF" w:rsidRDefault="004F6E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объя</w:t>
      </w:r>
      <w:r w:rsidRPr="004F6EBF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01F05" w:rsidRPr="004F6EBF" w:rsidRDefault="004F6E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4F6EBF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01F05" w:rsidRPr="004F6EBF" w:rsidRDefault="004F6E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01F05" w:rsidRPr="004F6EBF" w:rsidRDefault="004F6E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01F05" w:rsidRPr="004F6EBF" w:rsidRDefault="004F6E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4F6EBF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101F05" w:rsidRPr="004F6EBF" w:rsidRDefault="004F6EB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01F05" w:rsidRDefault="004F6E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01F05" w:rsidRPr="004F6EBF" w:rsidRDefault="004F6E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4F6EBF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101F05" w:rsidRPr="004F6EBF" w:rsidRDefault="004F6E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01F05" w:rsidRPr="004F6EBF" w:rsidRDefault="004F6E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01F05" w:rsidRPr="004F6EBF" w:rsidRDefault="004F6EB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F6EBF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4F6EBF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01F05" w:rsidRPr="004F6EBF" w:rsidRDefault="004F6E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4F6EBF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01F05" w:rsidRPr="004F6EBF" w:rsidRDefault="004F6E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01F05" w:rsidRPr="004F6EBF" w:rsidRDefault="004F6E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4F6EBF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101F05" w:rsidRPr="004F6EBF" w:rsidRDefault="004F6EB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4F6EBF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4F6EBF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</w:t>
      </w:r>
      <w:r w:rsidRPr="004F6EBF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4F6EBF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</w:t>
      </w:r>
      <w:r w:rsidRPr="004F6EBF">
        <w:rPr>
          <w:rFonts w:ascii="Times New Roman" w:hAnsi="Times New Roman"/>
          <w:color w:val="000000"/>
          <w:sz w:val="28"/>
          <w:lang w:val="ru-RU"/>
        </w:rPr>
        <w:t>ублично представлять их результаты (с учётом литературного развития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4F6EBF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01F05" w:rsidRPr="004F6EBF" w:rsidRDefault="004F6E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4F6EBF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01F05" w:rsidRPr="004F6EBF" w:rsidRDefault="004F6E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4F6EBF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4F6EBF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4F6EBF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4F6EBF">
        <w:rPr>
          <w:rFonts w:ascii="Times New Roman" w:hAnsi="Times New Roman"/>
          <w:color w:val="000000"/>
          <w:sz w:val="28"/>
          <w:lang w:val="ru-RU"/>
        </w:rPr>
        <w:t>ма, строфа;</w:t>
      </w:r>
    </w:p>
    <w:p w:rsidR="00101F05" w:rsidRPr="004F6EBF" w:rsidRDefault="004F6E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01F05" w:rsidRPr="004F6EBF" w:rsidRDefault="004F6E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4F6EBF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101F05" w:rsidRPr="004F6EBF" w:rsidRDefault="004F6EB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4F6EBF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4F6EBF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4F6EBF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4F6EBF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4F6EBF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4F6EBF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4F6EBF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101F05" w:rsidRPr="004F6EBF" w:rsidRDefault="004F6E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4F6EB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01F05" w:rsidRPr="004F6EBF" w:rsidRDefault="004F6E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4F6EBF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4F6EBF">
        <w:rPr>
          <w:rFonts w:ascii="Times New Roman" w:hAnsi="Times New Roman"/>
          <w:color w:val="000000"/>
          <w:sz w:val="28"/>
          <w:lang w:val="ru-RU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4F6EBF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4F6EBF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</w:p>
    <w:p w:rsidR="00101F05" w:rsidRPr="004F6EBF" w:rsidRDefault="004F6E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01F05" w:rsidRPr="004F6EBF" w:rsidRDefault="004F6E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4F6EBF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</w:p>
    <w:p w:rsidR="00101F05" w:rsidRPr="004F6EBF" w:rsidRDefault="004F6EB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4F6EBF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4F6EBF">
        <w:rPr>
          <w:rFonts w:ascii="Times New Roman" w:hAnsi="Times New Roman"/>
          <w:color w:val="000000"/>
          <w:sz w:val="28"/>
          <w:lang w:val="ru-RU"/>
        </w:rPr>
        <w:t>ии, соотносить собственную позицию с позицией автора, давать аргументированную оценку прочитанному;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4F6EBF">
        <w:rPr>
          <w:rFonts w:ascii="Times New Roman" w:hAnsi="Times New Roman"/>
          <w:color w:val="000000"/>
          <w:sz w:val="28"/>
          <w:lang w:val="ru-RU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4F6EBF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4F6EBF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4F6EBF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4F6EBF">
        <w:rPr>
          <w:rFonts w:ascii="Times New Roman" w:hAnsi="Times New Roman"/>
          <w:color w:val="000000"/>
          <w:sz w:val="28"/>
          <w:lang w:val="ru-RU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4F6EBF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</w:t>
      </w:r>
      <w:r w:rsidRPr="004F6EBF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4F6EBF">
        <w:rPr>
          <w:rFonts w:ascii="Times New Roman" w:hAnsi="Times New Roman"/>
          <w:color w:val="000000"/>
          <w:sz w:val="28"/>
          <w:lang w:val="ru-RU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4F6EBF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4F6EBF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4F6EBF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4F6EBF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4F6EBF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4F6EBF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4F6EBF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4F6EBF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01F05" w:rsidRPr="004F6EBF" w:rsidRDefault="004F6EB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4F6EBF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4F6EBF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4F6EBF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4F6EBF">
        <w:rPr>
          <w:rFonts w:ascii="Times New Roman" w:hAnsi="Times New Roman"/>
          <w:color w:val="000000"/>
          <w:sz w:val="28"/>
          <w:lang w:val="ru-RU"/>
        </w:rPr>
        <w:t>ора и позициями участников диалога, давать аргументированную оценку прочитанному;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4F6EBF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4F6EBF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4F6EBF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4F6EBF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4F6EBF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left="120"/>
        <w:jc w:val="both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1F05" w:rsidRPr="004F6EBF" w:rsidRDefault="00101F05">
      <w:pPr>
        <w:spacing w:after="0" w:line="264" w:lineRule="auto"/>
        <w:ind w:left="120"/>
        <w:jc w:val="both"/>
        <w:rPr>
          <w:lang w:val="ru-RU"/>
        </w:rPr>
      </w:pP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4F6EBF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4F6EBF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4F6EBF">
        <w:rPr>
          <w:rFonts w:ascii="Times New Roman" w:hAnsi="Times New Roman"/>
          <w:color w:val="000000"/>
          <w:sz w:val="28"/>
          <w:lang w:val="ru-RU"/>
        </w:rPr>
        <w:t>в литературных произведениях с учётом неоднозначности заложенных в них художественных смыслов: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4F6EBF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4F6EBF">
        <w:rPr>
          <w:rFonts w:ascii="Times New Roman" w:hAnsi="Times New Roman"/>
          <w:color w:val="000000"/>
          <w:sz w:val="28"/>
          <w:lang w:val="ru-RU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4F6EBF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4F6EBF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4F6EBF">
        <w:rPr>
          <w:rFonts w:ascii="Times New Roman" w:hAnsi="Times New Roman"/>
          <w:color w:val="000000"/>
          <w:sz w:val="28"/>
          <w:lang w:val="ru-RU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4F6EBF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4F6EBF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4F6EBF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4F6EBF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4F6EBF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4F6EBF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</w:p>
    <w:p w:rsidR="00101F05" w:rsidRPr="004F6EBF" w:rsidRDefault="004F6EB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4F6EBF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4F6EBF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4F6EBF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4F6EBF">
        <w:rPr>
          <w:rFonts w:ascii="Times New Roman" w:hAnsi="Times New Roman"/>
          <w:color w:val="000000"/>
          <w:sz w:val="28"/>
          <w:lang w:val="ru-RU"/>
        </w:rPr>
        <w:t>ному и отстаивать свою точку зрения, используя литературные аргументы;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4F6EBF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4F6EBF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4F6EBF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4F6EBF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4F6EBF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4F6EBF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01F05" w:rsidRPr="004F6EBF" w:rsidRDefault="004F6EBF">
      <w:pPr>
        <w:spacing w:after="0" w:line="264" w:lineRule="auto"/>
        <w:ind w:firstLine="600"/>
        <w:jc w:val="both"/>
        <w:rPr>
          <w:lang w:val="ru-RU"/>
        </w:rPr>
      </w:pPr>
      <w:r w:rsidRPr="004F6EBF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4F6EBF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4F6EBF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101F05" w:rsidRPr="004F6EBF" w:rsidRDefault="00101F05">
      <w:pPr>
        <w:rPr>
          <w:lang w:val="ru-RU"/>
        </w:rPr>
        <w:sectPr w:rsidR="00101F05" w:rsidRPr="004F6EBF">
          <w:pgSz w:w="11906" w:h="16383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bookmarkStart w:id="91" w:name="block-45003503"/>
      <w:bookmarkEnd w:id="90"/>
      <w:r w:rsidRPr="004F6E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101F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«Квартет», «Осёл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«Хирургия»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</w:t>
            </w:r>
            <w:r>
              <w:rPr>
                <w:rFonts w:ascii="Times New Roman" w:hAnsi="Times New Roman"/>
                <w:color w:val="000000"/>
                <w:sz w:val="24"/>
              </w:rPr>
              <w:t>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Кише»; Р. Брэдбери. Рассказы. Например, «Каникулы», «Звук бегущих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101F05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пальмы»,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Есенина, В.В. Маяковского,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101F0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аря Ивана Васильевича, молодого опричника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зарубежной литературы. (не менее двух).Например, М.М. Зощенко, А.Т.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«Необычайное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101F0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таинственной,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Ахматовой, О.Э.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101F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bookmarkStart w:id="92" w:name="block-45003504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101F0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подвиги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приговорки,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герои волшебных сказок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Волшебство </w:t>
            </w:r>
            <w:r>
              <w:rPr>
                <w:rFonts w:ascii="Times New Roman" w:hAnsi="Times New Roman"/>
                <w:color w:val="000000"/>
                <w:sz w:val="24"/>
              </w:rPr>
              <w:t>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Реальность и фантастика в повестях писателя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И.С.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долгий зимний вечер…», «Бледнеет ночь…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А.А. Блок. «Погружался я в море клевера…»,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«Сын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мои мальчишки»; Ю.Я. Яковлев. «Девочки с Васильевского острова»; В.П. Катаев. «Сын полка», К.М. Симонов.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«Сын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«Эту песню мать мне </w:t>
            </w:r>
            <w:r>
              <w:rPr>
                <w:rFonts w:ascii="Times New Roman" w:hAnsi="Times New Roman"/>
                <w:color w:val="000000"/>
                <w:sz w:val="24"/>
              </w:rPr>
              <w:t>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 (одно произведение по выбору). Например, Л. Кэрролл. «Алиса в Стране Чудес» (главы); Дж. Р.Р. Толкин. «Хоббит, или Туда и обратно» (главы) и другие. Стиль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[[Образы детства в литературных произведениях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(письменный ответ, тесты, творческая работа) / Всероссийская проверочная работа[[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 (два произведения по выбору). Например,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101F0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Жанровые особенности,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Жанровое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Нибелунгах» (фрагменты). Тематика, система образов,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литература. Самостоятельный анализ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Владимира и Троекурова. Роль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Н.С.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Л.Н. Толстой.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А.А. Блок. Стихотворения «О, весна, без конца и без краю…», «Лениво и тяжко плывут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С.А. Есенин. Стихотворения «Гой ты, Русь, моя родная…», «Низкий дом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Р.П.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Конфликт, сюжет и композиция.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Карим. «Бессмертие» (фрагменты); Г. Тукай. «Родная деревня», «Книга»;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рекомендуемой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101F05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(не менее четырех). «Во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«Во глубине сибирских руд…», «19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октября» («Роняет лес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</w:t>
            </w:r>
            <w:r>
              <w:rPr>
                <w:rFonts w:ascii="Times New Roman" w:hAnsi="Times New Roman"/>
                <w:color w:val="000000"/>
                <w:sz w:val="24"/>
              </w:rPr>
              <w:t>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домашнему сочинению по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«Необычайное приключение, бывшее с Владимиром Маяковским летом на даче»,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 стихотворения. Лирический герой.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Ламанчский»(главы). Система образов. Дон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101F0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особенности житийной литератры. «Житие Сергия Радонежкского»,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другие. Гражданские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Комедия «Резизор»: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Например,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Цветаевой, А.А Ахматовой, О.Э.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Главные герои и средства их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Тёркин» (главы «Переправа», «Гармонь», «Два солдата», «Поединок» и другие). История создания. Тема человека на войне. Нравственная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Носова, А.Н. и Б.Н. Стругацких, В.Ф. Тендрякова 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Симонова, А.А. Вознесенского, Е.А. Евтушенко, Р.И. Рождественского, И.А.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проблематика, сюжет, особенности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«Ромео и Джульетта» (фрагменты по выбору). Главные герои. Ромео и Джульетта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101F0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F05" w:rsidRDefault="00101F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1F05" w:rsidRDefault="00101F05"/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Центральные образы, образ автора в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Идеи просвещения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Социальная и нравственная проблематика, своеобразие конфликта в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Любовная лирика: «К***»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 жизни и смерти: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Например,«Душа моя мрачна. Скорей, певец,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F05" w:rsidRPr="004F6EB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6E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F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01F05" w:rsidRDefault="00101F05">
            <w:pPr>
              <w:spacing w:after="0"/>
              <w:ind w:left="135"/>
            </w:pPr>
          </w:p>
        </w:tc>
      </w:tr>
      <w:tr w:rsidR="00101F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Pr="004F6EBF" w:rsidRDefault="004F6EBF">
            <w:pPr>
              <w:spacing w:after="0"/>
              <w:ind w:left="135"/>
              <w:rPr>
                <w:lang w:val="ru-RU"/>
              </w:rPr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 w:rsidRPr="004F6E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01F05" w:rsidRDefault="004F6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F05" w:rsidRDefault="00101F05"/>
        </w:tc>
      </w:tr>
    </w:tbl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101F05">
      <w:pPr>
        <w:sectPr w:rsidR="00101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F05" w:rsidRDefault="004F6EBF">
      <w:pPr>
        <w:spacing w:after="0"/>
        <w:ind w:left="120"/>
      </w:pPr>
      <w:bookmarkStart w:id="93" w:name="block-45003508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1F05" w:rsidRDefault="004F6E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1F05" w:rsidRDefault="00101F05">
      <w:pPr>
        <w:spacing w:after="0" w:line="480" w:lineRule="auto"/>
        <w:ind w:left="120"/>
      </w:pPr>
    </w:p>
    <w:p w:rsidR="00101F05" w:rsidRDefault="00101F05">
      <w:pPr>
        <w:spacing w:after="0" w:line="480" w:lineRule="auto"/>
        <w:ind w:left="120"/>
      </w:pPr>
    </w:p>
    <w:p w:rsidR="00101F05" w:rsidRDefault="00101F05">
      <w:pPr>
        <w:spacing w:after="0"/>
        <w:ind w:left="120"/>
      </w:pPr>
    </w:p>
    <w:p w:rsidR="00101F05" w:rsidRDefault="004F6E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1F05" w:rsidRDefault="00101F05">
      <w:pPr>
        <w:spacing w:after="0" w:line="480" w:lineRule="auto"/>
        <w:ind w:left="120"/>
      </w:pPr>
    </w:p>
    <w:p w:rsidR="00101F05" w:rsidRDefault="00101F05">
      <w:pPr>
        <w:spacing w:after="0"/>
        <w:ind w:left="120"/>
      </w:pPr>
    </w:p>
    <w:p w:rsidR="00101F05" w:rsidRPr="004F6EBF" w:rsidRDefault="004F6EBF">
      <w:pPr>
        <w:spacing w:after="0" w:line="480" w:lineRule="auto"/>
        <w:ind w:left="120"/>
        <w:rPr>
          <w:lang w:val="ru-RU"/>
        </w:rPr>
      </w:pPr>
      <w:r w:rsidRPr="004F6EBF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4F6EBF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101F05" w:rsidRPr="004F6EBF" w:rsidRDefault="00101F05">
      <w:pPr>
        <w:spacing w:after="0" w:line="480" w:lineRule="auto"/>
        <w:ind w:left="120"/>
        <w:rPr>
          <w:lang w:val="ru-RU"/>
        </w:rPr>
      </w:pPr>
    </w:p>
    <w:p w:rsidR="00101F05" w:rsidRPr="004F6EBF" w:rsidRDefault="00101F05">
      <w:pPr>
        <w:rPr>
          <w:lang w:val="ru-RU"/>
        </w:rPr>
        <w:sectPr w:rsidR="00101F05" w:rsidRPr="004F6EBF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000000" w:rsidRPr="004F6EBF" w:rsidRDefault="004F6EBF">
      <w:pPr>
        <w:rPr>
          <w:lang w:val="ru-RU"/>
        </w:rPr>
      </w:pPr>
    </w:p>
    <w:sectPr w:rsidR="00000000" w:rsidRPr="004F6EBF" w:rsidSect="00101F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358"/>
    <w:multiLevelType w:val="multilevel"/>
    <w:tmpl w:val="7AAA3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83BD9"/>
    <w:multiLevelType w:val="multilevel"/>
    <w:tmpl w:val="6EB80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45D6D"/>
    <w:multiLevelType w:val="multilevel"/>
    <w:tmpl w:val="D2B65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D5E9F"/>
    <w:multiLevelType w:val="multilevel"/>
    <w:tmpl w:val="87B4A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244EA"/>
    <w:multiLevelType w:val="multilevel"/>
    <w:tmpl w:val="1D0CA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FD7D08"/>
    <w:multiLevelType w:val="multilevel"/>
    <w:tmpl w:val="04B61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17AAD"/>
    <w:multiLevelType w:val="multilevel"/>
    <w:tmpl w:val="3364F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D0FFC"/>
    <w:multiLevelType w:val="multilevel"/>
    <w:tmpl w:val="E11C7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58616C"/>
    <w:multiLevelType w:val="multilevel"/>
    <w:tmpl w:val="8B221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F212BD"/>
    <w:multiLevelType w:val="multilevel"/>
    <w:tmpl w:val="2674A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590C40"/>
    <w:multiLevelType w:val="multilevel"/>
    <w:tmpl w:val="6AD29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224D13"/>
    <w:multiLevelType w:val="multilevel"/>
    <w:tmpl w:val="2F149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BA13A4"/>
    <w:multiLevelType w:val="multilevel"/>
    <w:tmpl w:val="6F98A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B07145"/>
    <w:multiLevelType w:val="multilevel"/>
    <w:tmpl w:val="79A04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100E4A"/>
    <w:multiLevelType w:val="multilevel"/>
    <w:tmpl w:val="9D240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103427"/>
    <w:multiLevelType w:val="multilevel"/>
    <w:tmpl w:val="EC5E6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757EEA"/>
    <w:multiLevelType w:val="multilevel"/>
    <w:tmpl w:val="32E86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645D3F"/>
    <w:multiLevelType w:val="multilevel"/>
    <w:tmpl w:val="11F68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F402BA"/>
    <w:multiLevelType w:val="multilevel"/>
    <w:tmpl w:val="A8542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806C36"/>
    <w:multiLevelType w:val="multilevel"/>
    <w:tmpl w:val="38F44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70805"/>
    <w:multiLevelType w:val="multilevel"/>
    <w:tmpl w:val="C0700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60618B"/>
    <w:multiLevelType w:val="multilevel"/>
    <w:tmpl w:val="D12E4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014D1A"/>
    <w:multiLevelType w:val="multilevel"/>
    <w:tmpl w:val="5D6C5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20"/>
  </w:num>
  <w:num w:numId="4">
    <w:abstractNumId w:val="8"/>
  </w:num>
  <w:num w:numId="5">
    <w:abstractNumId w:val="18"/>
  </w:num>
  <w:num w:numId="6">
    <w:abstractNumId w:val="5"/>
  </w:num>
  <w:num w:numId="7">
    <w:abstractNumId w:val="15"/>
  </w:num>
  <w:num w:numId="8">
    <w:abstractNumId w:val="7"/>
  </w:num>
  <w:num w:numId="9">
    <w:abstractNumId w:val="10"/>
  </w:num>
  <w:num w:numId="10">
    <w:abstractNumId w:val="17"/>
  </w:num>
  <w:num w:numId="11">
    <w:abstractNumId w:val="9"/>
  </w:num>
  <w:num w:numId="12">
    <w:abstractNumId w:val="6"/>
  </w:num>
  <w:num w:numId="13">
    <w:abstractNumId w:val="16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21"/>
  </w:num>
  <w:num w:numId="19">
    <w:abstractNumId w:val="22"/>
  </w:num>
  <w:num w:numId="20">
    <w:abstractNumId w:val="19"/>
  </w:num>
  <w:num w:numId="21">
    <w:abstractNumId w:val="11"/>
  </w:num>
  <w:num w:numId="22">
    <w:abstractNumId w:val="14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hideSpellingErrors/>
  <w:defaultTabStop w:val="708"/>
  <w:characterSpacingControl w:val="doNotCompress"/>
  <w:compat/>
  <w:rsids>
    <w:rsidRoot w:val="00101F05"/>
    <w:rsid w:val="00101F05"/>
    <w:rsid w:val="004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1F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0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134</Pages>
  <Words>26963</Words>
  <Characters>153694</Characters>
  <Application>Microsoft Office Word</Application>
  <DocSecurity>0</DocSecurity>
  <Lines>1280</Lines>
  <Paragraphs>360</Paragraphs>
  <ScaleCrop>false</ScaleCrop>
  <Company>SPecialiST RePack</Company>
  <LinksUpToDate>false</LinksUpToDate>
  <CharactersWithSpaces>180297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2024-12-22T12:34:00Z</dcterms:created>
  <dcterms:modified xsi:type="dcterms:W3CDTF">2024-12-22T12:35:00Z</dcterms:modified>
</cp:coreProperties>
</file>